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B2B6" w14:textId="77777777" w:rsidR="00303170" w:rsidRPr="00E7255D" w:rsidRDefault="00E7255D" w:rsidP="00303170">
      <w:pPr>
        <w:pStyle w:val="Default"/>
        <w:rPr>
          <w:rFonts w:asciiTheme="minorHAnsi" w:hAnsiTheme="minorHAnsi"/>
          <w:b/>
        </w:rPr>
      </w:pPr>
      <w:r w:rsidRPr="00E7255D">
        <w:rPr>
          <w:rFonts w:asciiTheme="minorHAnsi" w:hAnsiTheme="minorHAnsi"/>
          <w:b/>
        </w:rPr>
        <w:t>Equality within Fox Wood</w:t>
      </w:r>
    </w:p>
    <w:p w14:paraId="09B8BE7F" w14:textId="77777777" w:rsidR="00E7255D" w:rsidRPr="00303170" w:rsidRDefault="00E7255D" w:rsidP="00303170">
      <w:pPr>
        <w:pStyle w:val="Default"/>
        <w:rPr>
          <w:rFonts w:asciiTheme="minorHAnsi" w:hAnsiTheme="minorHAnsi"/>
        </w:rPr>
      </w:pPr>
    </w:p>
    <w:p w14:paraId="0F70C177" w14:textId="77777777" w:rsidR="00176173" w:rsidRDefault="00303170" w:rsidP="00303170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Cs w:val="24"/>
          <w:lang w:eastAsia="en-US"/>
        </w:rPr>
      </w:pPr>
      <w:r w:rsidRPr="003B3F6A">
        <w:rPr>
          <w:rFonts w:asciiTheme="minorHAnsi" w:eastAsiaTheme="minorHAnsi" w:hAnsiTheme="minorHAnsi" w:cs="Calibri"/>
          <w:color w:val="000000"/>
          <w:szCs w:val="24"/>
          <w:lang w:eastAsia="en-US"/>
        </w:rPr>
        <w:t>We believe that equality at our school should permeate all aspects of school life and is the responsibility of every member of the school</w:t>
      </w:r>
      <w:r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 community. It is unlawful for us to discriminate against anyone by their protected characteristics:</w:t>
      </w:r>
    </w:p>
    <w:p w14:paraId="73BAB5F6" w14:textId="77777777" w:rsidR="00303170" w:rsidRPr="00362B35" w:rsidRDefault="00303170" w:rsidP="0030317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Cs w:val="24"/>
          <w:lang w:eastAsia="en-US"/>
        </w:rPr>
      </w:pPr>
    </w:p>
    <w:p w14:paraId="3C85770C" w14:textId="77777777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age.</w:t>
      </w:r>
    </w:p>
    <w:p w14:paraId="6734E11F" w14:textId="32D61AB8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gender reassignment</w:t>
      </w:r>
    </w:p>
    <w:p w14:paraId="72AD5353" w14:textId="5ACBE221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being married or in a civil partnership</w:t>
      </w:r>
    </w:p>
    <w:p w14:paraId="7E629B06" w14:textId="5AAEEB4C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being pregnant or on maternity leave</w:t>
      </w:r>
    </w:p>
    <w:p w14:paraId="27E22965" w14:textId="03859E40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disability</w:t>
      </w:r>
    </w:p>
    <w:p w14:paraId="2A5AD70B" w14:textId="3814B659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 xml:space="preserve">race including colour, nationality, ethnic or national </w:t>
      </w:r>
      <w:proofErr w:type="gramStart"/>
      <w:r w:rsidRPr="00362B35">
        <w:rPr>
          <w:rFonts w:asciiTheme="minorHAnsi" w:hAnsiTheme="minorHAnsi" w:cstheme="minorHAnsi"/>
          <w:color w:val="202124"/>
        </w:rPr>
        <w:t>origin</w:t>
      </w:r>
      <w:proofErr w:type="gramEnd"/>
    </w:p>
    <w:p w14:paraId="79F8822E" w14:textId="0DA4378C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religion or belief</w:t>
      </w:r>
    </w:p>
    <w:p w14:paraId="4DA71FF6" w14:textId="77777777" w:rsidR="00362B35" w:rsidRPr="00362B35" w:rsidRDefault="00362B35" w:rsidP="00362B35">
      <w:pPr>
        <w:pStyle w:val="trt0xe"/>
        <w:numPr>
          <w:ilvl w:val="0"/>
          <w:numId w:val="7"/>
        </w:numPr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color w:val="202124"/>
        </w:rPr>
      </w:pPr>
      <w:r w:rsidRPr="00362B35">
        <w:rPr>
          <w:rFonts w:asciiTheme="minorHAnsi" w:hAnsiTheme="minorHAnsi" w:cstheme="minorHAnsi"/>
          <w:color w:val="202124"/>
        </w:rPr>
        <w:t>sex</w:t>
      </w:r>
    </w:p>
    <w:p w14:paraId="668BB624" w14:textId="77777777" w:rsidR="00BC02E1" w:rsidRPr="00292296" w:rsidRDefault="00BC02E1" w:rsidP="00292296">
      <w:pPr>
        <w:pStyle w:val="Default"/>
        <w:rPr>
          <w:rFonts w:asciiTheme="minorHAnsi" w:hAnsiTheme="minorHAnsi"/>
        </w:rPr>
      </w:pPr>
      <w:r w:rsidRPr="003B3F6A">
        <w:rPr>
          <w:rFonts w:asciiTheme="minorHAnsi" w:hAnsiTheme="minorHAnsi" w:cs="Calibri"/>
        </w:rPr>
        <w:t>For our school, this means not simply treating everybody the same</w:t>
      </w:r>
      <w:r w:rsidR="00303170">
        <w:rPr>
          <w:rFonts w:asciiTheme="minorHAnsi" w:hAnsiTheme="minorHAnsi" w:cs="Calibri"/>
        </w:rPr>
        <w:t xml:space="preserve">, </w:t>
      </w:r>
      <w:r w:rsidRPr="00292296">
        <w:rPr>
          <w:rFonts w:asciiTheme="minorHAnsi" w:hAnsiTheme="minorHAnsi"/>
        </w:rPr>
        <w:t>we need to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Calibri"/>
        </w:rPr>
        <w:t>understand</w:t>
      </w:r>
      <w:r w:rsidRPr="003B3F6A">
        <w:rPr>
          <w:rFonts w:asciiTheme="minorHAnsi" w:hAnsiTheme="minorHAnsi" w:cs="Calibri"/>
        </w:rPr>
        <w:t xml:space="preserve"> and </w:t>
      </w:r>
      <w:r>
        <w:rPr>
          <w:rFonts w:asciiTheme="minorHAnsi" w:hAnsiTheme="minorHAnsi" w:cs="Calibri"/>
        </w:rPr>
        <w:t>actively tackle</w:t>
      </w:r>
      <w:r w:rsidRPr="003B3F6A">
        <w:rPr>
          <w:rFonts w:asciiTheme="minorHAnsi" w:hAnsiTheme="minorHAnsi" w:cs="Calibri"/>
        </w:rPr>
        <w:t xml:space="preserve"> the different barriers which could lead to unequal outcomes for different </w:t>
      </w:r>
      <w:r>
        <w:rPr>
          <w:rFonts w:asciiTheme="minorHAnsi" w:hAnsiTheme="minorHAnsi" w:cs="Calibri"/>
        </w:rPr>
        <w:t xml:space="preserve">members of </w:t>
      </w:r>
      <w:r w:rsidR="00303170">
        <w:rPr>
          <w:rFonts w:asciiTheme="minorHAnsi" w:hAnsiTheme="minorHAnsi" w:cs="Calibri"/>
        </w:rPr>
        <w:t>our school community.</w:t>
      </w:r>
      <w:r w:rsidRPr="003B3F6A">
        <w:rPr>
          <w:rFonts w:asciiTheme="minorHAnsi" w:hAnsiTheme="minorHAnsi" w:cs="Calibri"/>
        </w:rPr>
        <w:t xml:space="preserve"> </w:t>
      </w:r>
    </w:p>
    <w:p w14:paraId="18D76935" w14:textId="77777777" w:rsidR="00BC02E1" w:rsidRPr="003B3F6A" w:rsidRDefault="00BC02E1" w:rsidP="00BC02E1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Cs w:val="24"/>
          <w:lang w:eastAsia="en-US"/>
        </w:rPr>
      </w:pPr>
    </w:p>
    <w:p w14:paraId="1AEBDFD6" w14:textId="77777777" w:rsidR="00194DC0" w:rsidRPr="00EF4009" w:rsidRDefault="00EF4009" w:rsidP="00EF4009">
      <w:pPr>
        <w:spacing w:after="160" w:line="259" w:lineRule="auto"/>
        <w:rPr>
          <w:rFonts w:asciiTheme="minorHAnsi" w:hAnsiTheme="minorHAnsi" w:cs="TTE2F0C188t00"/>
          <w:b/>
          <w:sz w:val="28"/>
          <w:szCs w:val="28"/>
          <w:u w:val="single"/>
        </w:rPr>
      </w:pPr>
      <w:r>
        <w:rPr>
          <w:rFonts w:asciiTheme="minorHAnsi" w:eastAsiaTheme="minorHAnsi" w:hAnsiTheme="minorHAnsi" w:cs="Arial"/>
          <w:color w:val="000000"/>
          <w:szCs w:val="24"/>
          <w:lang w:eastAsia="en-US"/>
        </w:rPr>
        <w:t>School follows obligations set out under the</w:t>
      </w:r>
      <w:r w:rsidR="00194DC0" w:rsidRPr="00F15124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 </w:t>
      </w:r>
      <w:r w:rsidR="00194DC0" w:rsidRPr="00F15124">
        <w:rPr>
          <w:rFonts w:asciiTheme="minorHAnsi" w:hAnsiTheme="minorHAnsi"/>
          <w:szCs w:val="24"/>
        </w:rPr>
        <w:t xml:space="preserve">Public Sector Equality Duty (PSED). As such, we have </w:t>
      </w:r>
      <w:r w:rsidR="00194DC0" w:rsidRPr="00194DC0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due regard to </w:t>
      </w:r>
      <w:r w:rsidR="00F15124" w:rsidRPr="00F15124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matters of equality and access, both on a day-to-day level and </w:t>
      </w:r>
      <w:r w:rsidR="003E16C5">
        <w:rPr>
          <w:rFonts w:asciiTheme="minorHAnsi" w:eastAsiaTheme="minorHAnsi" w:hAnsiTheme="minorHAnsi" w:cs="Arial"/>
          <w:color w:val="000000"/>
          <w:szCs w:val="24"/>
          <w:lang w:eastAsia="en-US"/>
        </w:rPr>
        <w:t>during</w:t>
      </w:r>
      <w:r w:rsidR="00F15124" w:rsidRPr="00F15124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 the process of developing policies, making </w:t>
      </w:r>
      <w:r w:rsidR="00194DC0" w:rsidRPr="00194DC0">
        <w:rPr>
          <w:rFonts w:asciiTheme="minorHAnsi" w:eastAsiaTheme="minorHAnsi" w:hAnsiTheme="minorHAnsi" w:cs="Arial"/>
          <w:color w:val="000000"/>
          <w:szCs w:val="24"/>
          <w:lang w:eastAsia="en-US"/>
        </w:rPr>
        <w:t>decision</w:t>
      </w:r>
      <w:r w:rsidR="00F15124" w:rsidRPr="00F15124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s </w:t>
      </w:r>
      <w:r w:rsidR="0089619D">
        <w:rPr>
          <w:rFonts w:asciiTheme="minorHAnsi" w:eastAsiaTheme="minorHAnsi" w:hAnsiTheme="minorHAnsi" w:cs="Arial"/>
          <w:color w:val="000000"/>
          <w:szCs w:val="24"/>
          <w:lang w:eastAsia="en-US"/>
        </w:rPr>
        <w:t>and</w:t>
      </w:r>
      <w:r w:rsidR="00F15124" w:rsidRPr="00F15124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 taking action, by </w:t>
      </w:r>
      <w:r w:rsidR="00214A9C">
        <w:rPr>
          <w:rFonts w:asciiTheme="minorHAnsi" w:eastAsiaTheme="minorHAnsi" w:hAnsiTheme="minorHAnsi" w:cs="Arial"/>
          <w:color w:val="000000"/>
          <w:szCs w:val="24"/>
          <w:lang w:eastAsia="en-US"/>
        </w:rPr>
        <w:t>considering</w:t>
      </w:r>
      <w:r w:rsidR="00214A9C" w:rsidRPr="00194DC0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 </w:t>
      </w:r>
      <w:r w:rsidR="00194DC0" w:rsidRPr="00194DC0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whether </w:t>
      </w:r>
      <w:r w:rsidR="003E16C5">
        <w:rPr>
          <w:rFonts w:asciiTheme="minorHAnsi" w:eastAsiaTheme="minorHAnsi" w:hAnsiTheme="minorHAnsi" w:cs="Arial"/>
          <w:color w:val="000000"/>
          <w:szCs w:val="24"/>
          <w:lang w:eastAsia="en-US"/>
        </w:rPr>
        <w:t>these</w:t>
      </w:r>
      <w:r w:rsidR="00194DC0" w:rsidRPr="00194DC0">
        <w:rPr>
          <w:rFonts w:asciiTheme="minorHAnsi" w:eastAsiaTheme="minorHAnsi" w:hAnsiTheme="minorHAnsi" w:cs="Arial"/>
          <w:color w:val="000000"/>
          <w:szCs w:val="24"/>
          <w:lang w:eastAsia="en-US"/>
        </w:rPr>
        <w:t xml:space="preserve"> may have implications for people with particular protected characteristics. </w:t>
      </w:r>
    </w:p>
    <w:p w14:paraId="65F6D674" w14:textId="77777777" w:rsidR="00194DC0" w:rsidRDefault="00194DC0" w:rsidP="00BC02E1">
      <w:pPr>
        <w:pStyle w:val="Default"/>
        <w:rPr>
          <w:rFonts w:asciiTheme="minorHAnsi" w:hAnsiTheme="minorHAnsi"/>
          <w:color w:val="auto"/>
        </w:rPr>
      </w:pPr>
    </w:p>
    <w:p w14:paraId="498E0572" w14:textId="77777777" w:rsidR="00BC02E1" w:rsidRPr="00577FB1" w:rsidRDefault="00BC02E1" w:rsidP="00BC02E1">
      <w:pPr>
        <w:pStyle w:val="Default"/>
        <w:rPr>
          <w:rFonts w:asciiTheme="minorHAnsi" w:hAnsiTheme="minorHAnsi"/>
          <w:color w:val="auto"/>
        </w:rPr>
      </w:pPr>
      <w:r w:rsidRPr="00577FB1">
        <w:rPr>
          <w:rFonts w:asciiTheme="minorHAnsi" w:hAnsiTheme="minorHAnsi"/>
          <w:color w:val="auto"/>
        </w:rPr>
        <w:t>Our aim is to nurture the development of a community in which diversity is accepted, respected, valued and celebrated.</w:t>
      </w:r>
    </w:p>
    <w:p w14:paraId="6873B011" w14:textId="77777777" w:rsidR="00BC02E1" w:rsidRPr="00577FB1" w:rsidRDefault="00BC02E1" w:rsidP="00BC02E1">
      <w:pPr>
        <w:pStyle w:val="Default"/>
        <w:rPr>
          <w:rFonts w:asciiTheme="minorHAnsi" w:hAnsiTheme="minorHAnsi"/>
          <w:color w:val="auto"/>
        </w:rPr>
      </w:pPr>
    </w:p>
    <w:p w14:paraId="39366B38" w14:textId="77777777" w:rsidR="00BC02E1" w:rsidRPr="00577FB1" w:rsidRDefault="00214A9C" w:rsidP="00BC02E1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We are committed to challenge and eliminate</w:t>
      </w:r>
      <w:r w:rsidR="00BC02E1" w:rsidRPr="00577FB1">
        <w:rPr>
          <w:rFonts w:asciiTheme="minorHAnsi" w:hAnsiTheme="minorHAnsi"/>
          <w:szCs w:val="24"/>
        </w:rPr>
        <w:t xml:space="preserve"> any behaviour that is judged to be discriminatory in any guise - whether written, verbal or physical, including emotional abuse, bullying and harassment.</w:t>
      </w:r>
    </w:p>
    <w:p w14:paraId="77BC2486" w14:textId="77777777" w:rsidR="00BC02E1" w:rsidRPr="00577FB1" w:rsidRDefault="00BC02E1" w:rsidP="00BC02E1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07D21913" w14:textId="77777777" w:rsidR="00BC02E1" w:rsidRPr="000F7589" w:rsidRDefault="00BC02E1" w:rsidP="00BC02E1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0F7589">
        <w:rPr>
          <w:rFonts w:asciiTheme="minorHAnsi" w:hAnsiTheme="minorHAnsi"/>
          <w:szCs w:val="24"/>
        </w:rPr>
        <w:t xml:space="preserve">Every effort is made to ensure </w:t>
      </w:r>
      <w:r>
        <w:rPr>
          <w:rFonts w:asciiTheme="minorHAnsi" w:hAnsiTheme="minorHAnsi"/>
          <w:szCs w:val="24"/>
        </w:rPr>
        <w:t xml:space="preserve">that </w:t>
      </w:r>
      <w:r w:rsidRPr="000F7589">
        <w:rPr>
          <w:rFonts w:asciiTheme="minorHAnsi" w:hAnsiTheme="minorHAnsi"/>
          <w:szCs w:val="24"/>
        </w:rPr>
        <w:t>all members of the school community are valued and have the opportunity to develop their full potential, socially, physically, emotionally, spiritually and intellectually, within a context of mutual respect, justice and fairness.</w:t>
      </w:r>
    </w:p>
    <w:p w14:paraId="2218B310" w14:textId="77777777" w:rsidR="00BC02E1" w:rsidRDefault="00BC02E1" w:rsidP="00BC02E1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289A3964" w14:textId="77777777" w:rsidR="00BC02E1" w:rsidRDefault="00BC02E1" w:rsidP="00BC02E1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9C45F2">
        <w:rPr>
          <w:rFonts w:asciiTheme="minorHAnsi" w:hAnsiTheme="minorHAnsi"/>
          <w:szCs w:val="24"/>
        </w:rPr>
        <w:t xml:space="preserve">While an inclusive approach to </w:t>
      </w:r>
      <w:r w:rsidR="00214A9C">
        <w:rPr>
          <w:rFonts w:asciiTheme="minorHAnsi" w:hAnsiTheme="minorHAnsi"/>
          <w:szCs w:val="24"/>
        </w:rPr>
        <w:t>assessment is desirable where this</w:t>
      </w:r>
      <w:r w:rsidRPr="009C45F2">
        <w:rPr>
          <w:rFonts w:asciiTheme="minorHAnsi" w:hAnsiTheme="minorHAnsi"/>
          <w:szCs w:val="24"/>
        </w:rPr>
        <w:t xml:space="preserve"> is both feasible and valuable, it is equally true that the fairest and most positive way to provide for some </w:t>
      </w:r>
      <w:r>
        <w:rPr>
          <w:rFonts w:asciiTheme="minorHAnsi" w:hAnsiTheme="minorHAnsi"/>
          <w:szCs w:val="24"/>
        </w:rPr>
        <w:t>people</w:t>
      </w:r>
      <w:r w:rsidRPr="009C45F2">
        <w:rPr>
          <w:rFonts w:asciiTheme="minorHAnsi" w:hAnsiTheme="minorHAnsi"/>
          <w:szCs w:val="24"/>
        </w:rPr>
        <w:t xml:space="preserve"> is to use a different approach.</w:t>
      </w:r>
      <w:r>
        <w:rPr>
          <w:rFonts w:asciiTheme="minorHAnsi" w:hAnsiTheme="minorHAnsi"/>
          <w:szCs w:val="24"/>
        </w:rPr>
        <w:t xml:space="preserve"> For learners, this might entail using different teaching approaches or equipment, whilst for adults it might entail making reasonable adjustments to their working conditions.</w:t>
      </w:r>
    </w:p>
    <w:p w14:paraId="3F987D3B" w14:textId="77777777" w:rsidR="00B0493A" w:rsidRPr="009C45F2" w:rsidRDefault="00B0493A" w:rsidP="00BC02E1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</w:p>
    <w:p w14:paraId="58091A59" w14:textId="77777777" w:rsidR="00BC02E1" w:rsidRPr="00557C2C" w:rsidRDefault="00D10740" w:rsidP="00BC02E1">
      <w:pPr>
        <w:pStyle w:val="Default"/>
        <w:rPr>
          <w:sz w:val="23"/>
          <w:szCs w:val="23"/>
        </w:rPr>
      </w:pPr>
      <w:r>
        <w:rPr>
          <w:rFonts w:asciiTheme="minorHAnsi" w:hAnsiTheme="minorHAnsi"/>
          <w:bCs/>
        </w:rPr>
        <w:t>In general terms</w:t>
      </w:r>
      <w:r w:rsidR="00BC02E1" w:rsidRPr="00557C2C">
        <w:rPr>
          <w:rFonts w:asciiTheme="minorHAnsi" w:hAnsiTheme="minorHAnsi"/>
          <w:bCs/>
        </w:rPr>
        <w:t>:</w:t>
      </w:r>
      <w:r w:rsidR="00BC02E1" w:rsidRPr="00557C2C">
        <w:rPr>
          <w:bCs/>
          <w:sz w:val="23"/>
          <w:szCs w:val="23"/>
        </w:rPr>
        <w:t xml:space="preserve">  </w:t>
      </w:r>
    </w:p>
    <w:p w14:paraId="7044A0F8" w14:textId="77777777" w:rsidR="00BC02E1" w:rsidRPr="00BD2661" w:rsidRDefault="00BC02E1" w:rsidP="00BC02E1">
      <w:pPr>
        <w:pStyle w:val="Default"/>
        <w:rPr>
          <w:rFonts w:asciiTheme="minorHAnsi" w:hAnsiTheme="minorHAnsi"/>
        </w:rPr>
      </w:pPr>
    </w:p>
    <w:p w14:paraId="13E045BA" w14:textId="77777777" w:rsidR="00BC02E1" w:rsidRPr="0089619D" w:rsidRDefault="00BC02E1" w:rsidP="00BC02E1">
      <w:pPr>
        <w:pStyle w:val="Default"/>
        <w:rPr>
          <w:rFonts w:asciiTheme="minorHAnsi" w:hAnsiTheme="minorHAnsi"/>
        </w:rPr>
      </w:pPr>
      <w:r w:rsidRPr="0089619D">
        <w:rPr>
          <w:rFonts w:asciiTheme="minorHAnsi" w:hAnsiTheme="minorHAnsi"/>
          <w:iCs/>
        </w:rPr>
        <w:t xml:space="preserve">we aim to ensure that all pupils: </w:t>
      </w:r>
    </w:p>
    <w:p w14:paraId="1DDFBF53" w14:textId="77777777" w:rsidR="00BC02E1" w:rsidRPr="0089619D" w:rsidRDefault="00BC02E1" w:rsidP="0089619D">
      <w:pPr>
        <w:pStyle w:val="Default"/>
        <w:numPr>
          <w:ilvl w:val="0"/>
          <w:numId w:val="1"/>
        </w:numPr>
        <w:spacing w:before="120" w:after="36"/>
        <w:ind w:left="714" w:hanging="357"/>
        <w:rPr>
          <w:rFonts w:asciiTheme="minorHAnsi" w:hAnsiTheme="minorHAnsi"/>
        </w:rPr>
      </w:pPr>
      <w:r w:rsidRPr="0089619D">
        <w:rPr>
          <w:rFonts w:asciiTheme="minorHAnsi" w:hAnsiTheme="minorHAnsi"/>
        </w:rPr>
        <w:t>are helped to understand and accept the idea of equality, both through the ethos and practices of the school and through the curriculum</w:t>
      </w:r>
    </w:p>
    <w:p w14:paraId="2BBB82F5" w14:textId="77777777" w:rsidR="00BC02E1" w:rsidRPr="0089619D" w:rsidRDefault="00BC02E1" w:rsidP="00BC02E1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</w:rPr>
      </w:pPr>
      <w:r w:rsidRPr="0089619D">
        <w:rPr>
          <w:rFonts w:asciiTheme="minorHAnsi" w:hAnsiTheme="minorHAnsi"/>
        </w:rPr>
        <w:t>are helped to access every area of the curriculum</w:t>
      </w:r>
    </w:p>
    <w:p w14:paraId="539BC67F" w14:textId="77777777" w:rsidR="00BC02E1" w:rsidRPr="0089619D" w:rsidRDefault="00BC02E1" w:rsidP="00BC02E1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</w:rPr>
      </w:pPr>
      <w:r w:rsidRPr="0089619D">
        <w:rPr>
          <w:rFonts w:asciiTheme="minorHAnsi" w:hAnsiTheme="minorHAnsi"/>
        </w:rPr>
        <w:t>have access to appropriate resources, in order to help them make progress</w:t>
      </w:r>
    </w:p>
    <w:p w14:paraId="1A1AD9A5" w14:textId="77777777" w:rsidR="00BC02E1" w:rsidRPr="0089619D" w:rsidRDefault="00BC02E1" w:rsidP="00BC02E1">
      <w:pPr>
        <w:pStyle w:val="Default"/>
        <w:numPr>
          <w:ilvl w:val="0"/>
          <w:numId w:val="1"/>
        </w:numPr>
        <w:spacing w:after="36"/>
        <w:rPr>
          <w:sz w:val="23"/>
          <w:szCs w:val="23"/>
        </w:rPr>
      </w:pPr>
      <w:r w:rsidRPr="0089619D">
        <w:rPr>
          <w:rFonts w:asciiTheme="minorHAnsi" w:hAnsiTheme="minorHAnsi"/>
        </w:rPr>
        <w:t xml:space="preserve">have access to an appropriate amount of staff time and a </w:t>
      </w:r>
      <w:r w:rsidR="00214A9C">
        <w:rPr>
          <w:rFonts w:asciiTheme="minorHAnsi" w:hAnsiTheme="minorHAnsi"/>
        </w:rPr>
        <w:t>tailored mix</w:t>
      </w:r>
      <w:r w:rsidRPr="0089619D">
        <w:rPr>
          <w:rFonts w:asciiTheme="minorHAnsi" w:hAnsiTheme="minorHAnsi"/>
        </w:rPr>
        <w:t xml:space="preserve"> of teaching and learning styles </w:t>
      </w:r>
    </w:p>
    <w:p w14:paraId="131C4AD0" w14:textId="77777777" w:rsidR="00BC02E1" w:rsidRPr="0089619D" w:rsidRDefault="00BC02E1" w:rsidP="00BC02E1">
      <w:pPr>
        <w:pStyle w:val="Default"/>
        <w:rPr>
          <w:sz w:val="23"/>
          <w:szCs w:val="23"/>
        </w:rPr>
      </w:pPr>
    </w:p>
    <w:p w14:paraId="3F6EC60F" w14:textId="77777777" w:rsidR="00BC02E1" w:rsidRPr="0089619D" w:rsidRDefault="00BC02E1" w:rsidP="00BC02E1">
      <w:pPr>
        <w:pStyle w:val="Default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iCs/>
          <w:color w:val="auto"/>
        </w:rPr>
        <w:t xml:space="preserve">we aim to ensure that all staff, in relation to pupils: </w:t>
      </w:r>
    </w:p>
    <w:p w14:paraId="17B105A5" w14:textId="77777777" w:rsidR="00BC02E1" w:rsidRDefault="00BC02E1" w:rsidP="0089619D">
      <w:pPr>
        <w:pStyle w:val="Default"/>
        <w:numPr>
          <w:ilvl w:val="0"/>
          <w:numId w:val="1"/>
        </w:numPr>
        <w:spacing w:before="120" w:after="36"/>
        <w:ind w:left="714" w:hanging="357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color w:val="auto"/>
        </w:rPr>
        <w:t>encourage, and model, respect for all members</w:t>
      </w:r>
      <w:r>
        <w:rPr>
          <w:rFonts w:asciiTheme="minorHAnsi" w:hAnsiTheme="minorHAnsi"/>
          <w:color w:val="auto"/>
        </w:rPr>
        <w:t xml:space="preserve"> of the school community and the local community</w:t>
      </w:r>
    </w:p>
    <w:p w14:paraId="7D323665" w14:textId="77777777" w:rsidR="00BC02E1" w:rsidRPr="00BD2661" w:rsidRDefault="00BC02E1" w:rsidP="00BC02E1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BD2661">
        <w:rPr>
          <w:rFonts w:asciiTheme="minorHAnsi" w:hAnsiTheme="minorHAnsi"/>
          <w:color w:val="auto"/>
        </w:rPr>
        <w:t>provide ap</w:t>
      </w:r>
      <w:r>
        <w:rPr>
          <w:rFonts w:asciiTheme="minorHAnsi" w:hAnsiTheme="minorHAnsi"/>
          <w:color w:val="auto"/>
        </w:rPr>
        <w:t>propriately differentiated learning opportunities</w:t>
      </w:r>
    </w:p>
    <w:p w14:paraId="0A5DCE62" w14:textId="77777777" w:rsidR="00BC02E1" w:rsidRPr="00BD2661" w:rsidRDefault="00BC02E1" w:rsidP="00BC02E1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BD2661">
        <w:rPr>
          <w:rFonts w:asciiTheme="minorHAnsi" w:hAnsiTheme="minorHAnsi"/>
          <w:color w:val="auto"/>
        </w:rPr>
        <w:t xml:space="preserve">use language/communication systems that are understood by all pupils </w:t>
      </w:r>
    </w:p>
    <w:p w14:paraId="4BC34BA9" w14:textId="77777777" w:rsidR="00A86558" w:rsidRPr="003E16C5" w:rsidRDefault="00BC02E1" w:rsidP="003E16C5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BD2661">
        <w:rPr>
          <w:rFonts w:asciiTheme="minorHAnsi" w:hAnsiTheme="minorHAnsi"/>
          <w:color w:val="auto"/>
        </w:rPr>
        <w:t>administer san</w:t>
      </w:r>
      <w:r w:rsidR="00A86558">
        <w:rPr>
          <w:rFonts w:asciiTheme="minorHAnsi" w:hAnsiTheme="minorHAnsi"/>
          <w:color w:val="auto"/>
        </w:rPr>
        <w:t>ctions and rewards without bias</w:t>
      </w:r>
    </w:p>
    <w:p w14:paraId="1E3A65DE" w14:textId="77777777" w:rsidR="00BC02E1" w:rsidRPr="008D6379" w:rsidRDefault="00BC02E1" w:rsidP="00BC02E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BD2661">
        <w:rPr>
          <w:rFonts w:asciiTheme="minorHAnsi" w:hAnsiTheme="minorHAnsi"/>
          <w:color w:val="auto"/>
        </w:rPr>
        <w:t>create an environment in which all pupils are given positive encouragement to succeed</w:t>
      </w:r>
    </w:p>
    <w:p w14:paraId="4162B676" w14:textId="77777777" w:rsidR="00BC02E1" w:rsidRPr="0089619D" w:rsidRDefault="00BC02E1" w:rsidP="00BC02E1">
      <w:pPr>
        <w:pStyle w:val="Default"/>
        <w:rPr>
          <w:color w:val="auto"/>
          <w:sz w:val="23"/>
          <w:szCs w:val="23"/>
        </w:rPr>
      </w:pPr>
    </w:p>
    <w:p w14:paraId="02FEAB48" w14:textId="77777777" w:rsidR="00BC02E1" w:rsidRPr="0089619D" w:rsidRDefault="00BC02E1" w:rsidP="00BC02E1">
      <w:pPr>
        <w:pStyle w:val="Default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iCs/>
          <w:color w:val="auto"/>
        </w:rPr>
        <w:t xml:space="preserve">we aim to ensure that all staff: </w:t>
      </w:r>
    </w:p>
    <w:p w14:paraId="7EFD9789" w14:textId="77777777" w:rsidR="00BC02E1" w:rsidRPr="0089619D" w:rsidRDefault="00BC02E1" w:rsidP="0089619D">
      <w:pPr>
        <w:pStyle w:val="Default"/>
        <w:numPr>
          <w:ilvl w:val="0"/>
          <w:numId w:val="1"/>
        </w:numPr>
        <w:spacing w:before="120" w:after="36"/>
        <w:ind w:left="714" w:hanging="357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color w:val="auto"/>
        </w:rPr>
        <w:t>encourage, and model, respect for all members of the school community and the local community</w:t>
      </w:r>
    </w:p>
    <w:p w14:paraId="61AB4D51" w14:textId="77777777" w:rsidR="00BC02E1" w:rsidRPr="0089619D" w:rsidRDefault="00BC02E1" w:rsidP="00BC02E1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color w:val="auto"/>
        </w:rPr>
        <w:t xml:space="preserve">are able to access relevant training opportunities </w:t>
      </w:r>
    </w:p>
    <w:p w14:paraId="03C21896" w14:textId="77777777" w:rsidR="00BC02E1" w:rsidRPr="0089619D" w:rsidRDefault="00BC02E1" w:rsidP="00BC02E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9619D">
        <w:rPr>
          <w:rFonts w:asciiTheme="minorHAnsi" w:hAnsiTheme="minorHAnsi"/>
          <w:color w:val="auto"/>
        </w:rPr>
        <w:t>have access to our systems of internal communications</w:t>
      </w:r>
      <w:r w:rsidRPr="0089619D">
        <w:rPr>
          <w:color w:val="auto"/>
          <w:sz w:val="23"/>
          <w:szCs w:val="23"/>
        </w:rPr>
        <w:t xml:space="preserve"> </w:t>
      </w:r>
    </w:p>
    <w:p w14:paraId="4835E525" w14:textId="77777777" w:rsidR="00BC02E1" w:rsidRPr="0089619D" w:rsidRDefault="00BC02E1" w:rsidP="00BC02E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9619D">
        <w:rPr>
          <w:rFonts w:asciiTheme="minorHAnsi" w:hAnsiTheme="minorHAnsi"/>
          <w:color w:val="auto"/>
        </w:rPr>
        <w:t xml:space="preserve">and potential staff encounter recruitment procedures that ensure equality of opportunity </w:t>
      </w:r>
    </w:p>
    <w:p w14:paraId="56A48E30" w14:textId="77777777" w:rsidR="00BC02E1" w:rsidRPr="0089619D" w:rsidRDefault="00BC02E1" w:rsidP="00BC02E1">
      <w:pPr>
        <w:pStyle w:val="Default"/>
        <w:rPr>
          <w:color w:val="FF0000"/>
          <w:sz w:val="23"/>
          <w:szCs w:val="23"/>
        </w:rPr>
      </w:pPr>
    </w:p>
    <w:p w14:paraId="01EFA7CD" w14:textId="77777777" w:rsidR="00BC02E1" w:rsidRPr="0089619D" w:rsidRDefault="00BC02E1" w:rsidP="00BC02E1">
      <w:pPr>
        <w:pStyle w:val="Default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iCs/>
          <w:color w:val="auto"/>
        </w:rPr>
        <w:t xml:space="preserve">we aim to ensure that all members of the school community: </w:t>
      </w:r>
    </w:p>
    <w:p w14:paraId="62050736" w14:textId="77777777" w:rsidR="00BC02E1" w:rsidRPr="00577FB1" w:rsidRDefault="00BC02E1" w:rsidP="0089619D">
      <w:pPr>
        <w:pStyle w:val="Default"/>
        <w:numPr>
          <w:ilvl w:val="0"/>
          <w:numId w:val="1"/>
        </w:numPr>
        <w:spacing w:before="120" w:after="36"/>
        <w:ind w:left="714" w:hanging="357"/>
        <w:rPr>
          <w:rFonts w:asciiTheme="minorHAnsi" w:hAnsiTheme="minorHAnsi"/>
          <w:color w:val="auto"/>
        </w:rPr>
      </w:pPr>
      <w:r w:rsidRPr="0089619D">
        <w:rPr>
          <w:rFonts w:asciiTheme="minorHAnsi" w:hAnsiTheme="minorHAnsi"/>
          <w:color w:val="auto"/>
        </w:rPr>
        <w:t>show respect for all</w:t>
      </w:r>
      <w:r w:rsidRPr="00577FB1">
        <w:rPr>
          <w:rFonts w:asciiTheme="minorHAnsi" w:hAnsiTheme="minorHAnsi"/>
          <w:color w:val="auto"/>
        </w:rPr>
        <w:t xml:space="preserve"> </w:t>
      </w:r>
      <w:r w:rsidR="003E16C5">
        <w:rPr>
          <w:rFonts w:asciiTheme="minorHAnsi" w:hAnsiTheme="minorHAnsi"/>
          <w:color w:val="auto"/>
        </w:rPr>
        <w:t xml:space="preserve">other </w:t>
      </w:r>
      <w:r w:rsidRPr="00577FB1">
        <w:rPr>
          <w:rFonts w:asciiTheme="minorHAnsi" w:hAnsiTheme="minorHAnsi"/>
          <w:color w:val="auto"/>
        </w:rPr>
        <w:t>members of the school community and the local community</w:t>
      </w:r>
    </w:p>
    <w:p w14:paraId="75F2951B" w14:textId="77777777" w:rsidR="00BC02E1" w:rsidRPr="00577FB1" w:rsidRDefault="00BC02E1" w:rsidP="00BC02E1">
      <w:pPr>
        <w:pStyle w:val="Default"/>
        <w:numPr>
          <w:ilvl w:val="0"/>
          <w:numId w:val="1"/>
        </w:numPr>
        <w:spacing w:after="38"/>
        <w:rPr>
          <w:rFonts w:asciiTheme="minorHAnsi" w:hAnsiTheme="minorHAnsi"/>
          <w:color w:val="auto"/>
        </w:rPr>
      </w:pPr>
      <w:r w:rsidRPr="00577FB1">
        <w:rPr>
          <w:rFonts w:asciiTheme="minorHAnsi" w:hAnsiTheme="minorHAnsi"/>
          <w:color w:val="auto"/>
        </w:rPr>
        <w:t xml:space="preserve">have access to relevant and understandable information, including those in an alternative format where requested </w:t>
      </w:r>
    </w:p>
    <w:p w14:paraId="764F32A1" w14:textId="77777777" w:rsidR="001D01FD" w:rsidRDefault="00BC02E1" w:rsidP="00BC02E1">
      <w:pPr>
        <w:pStyle w:val="Default"/>
        <w:numPr>
          <w:ilvl w:val="0"/>
          <w:numId w:val="1"/>
        </w:numPr>
        <w:spacing w:after="38"/>
        <w:rPr>
          <w:rFonts w:asciiTheme="minorHAnsi" w:hAnsiTheme="minorHAnsi"/>
          <w:color w:val="auto"/>
        </w:rPr>
      </w:pPr>
      <w:r w:rsidRPr="00577FB1">
        <w:rPr>
          <w:rFonts w:asciiTheme="minorHAnsi" w:hAnsiTheme="minorHAnsi"/>
          <w:color w:val="auto"/>
        </w:rPr>
        <w:t>are given opportunities to use amenities and resources without prejudice</w:t>
      </w:r>
    </w:p>
    <w:p w14:paraId="57563436" w14:textId="77777777" w:rsidR="00973817" w:rsidRPr="001D01FD" w:rsidRDefault="00BC02E1" w:rsidP="00BC02E1">
      <w:pPr>
        <w:pStyle w:val="Default"/>
        <w:numPr>
          <w:ilvl w:val="0"/>
          <w:numId w:val="1"/>
        </w:numPr>
        <w:spacing w:after="38"/>
        <w:rPr>
          <w:rFonts w:asciiTheme="minorHAnsi" w:hAnsiTheme="minorHAnsi"/>
          <w:color w:val="auto"/>
        </w:rPr>
      </w:pPr>
      <w:r w:rsidRPr="001D01FD">
        <w:rPr>
          <w:rFonts w:asciiTheme="minorHAnsi" w:hAnsiTheme="minorHAnsi"/>
        </w:rPr>
        <w:t>are aware of their responsibilities in implementing this policy</w:t>
      </w:r>
    </w:p>
    <w:p w14:paraId="211DE0D9" w14:textId="77777777" w:rsidR="00BC02E1" w:rsidRDefault="00BC02E1" w:rsidP="00BC02E1">
      <w:pPr>
        <w:rPr>
          <w:rFonts w:asciiTheme="minorHAnsi" w:hAnsiTheme="minorHAnsi"/>
        </w:rPr>
      </w:pPr>
    </w:p>
    <w:p w14:paraId="1247A785" w14:textId="77777777" w:rsidR="00BC02E1" w:rsidRPr="008D6379" w:rsidRDefault="00E7255D" w:rsidP="00BC02E1">
      <w:pPr>
        <w:pStyle w:val="Default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color w:val="auto"/>
          <w:sz w:val="28"/>
          <w:szCs w:val="28"/>
          <w:u w:val="single"/>
        </w:rPr>
        <w:t>Practice</w:t>
      </w:r>
    </w:p>
    <w:p w14:paraId="61F2661E" w14:textId="77777777" w:rsidR="00BC02E1" w:rsidRPr="003C1252" w:rsidRDefault="00BC02E1" w:rsidP="00BC02E1">
      <w:pPr>
        <w:pStyle w:val="Default"/>
        <w:rPr>
          <w:rFonts w:asciiTheme="minorHAnsi" w:hAnsiTheme="minorHAnsi"/>
          <w:color w:val="auto"/>
        </w:rPr>
      </w:pPr>
    </w:p>
    <w:p w14:paraId="2B446DB5" w14:textId="77777777" w:rsidR="00BC02E1" w:rsidRPr="0089619D" w:rsidRDefault="00BC02E1" w:rsidP="0089619D">
      <w:pPr>
        <w:pStyle w:val="Default"/>
        <w:rPr>
          <w:rFonts w:asciiTheme="minorHAnsi" w:hAnsiTheme="minorHAnsi"/>
          <w:color w:val="FF0000"/>
        </w:rPr>
      </w:pPr>
      <w:r w:rsidRPr="003C1252">
        <w:rPr>
          <w:rFonts w:asciiTheme="minorHAnsi" w:hAnsiTheme="minorHAnsi"/>
          <w:color w:val="auto"/>
        </w:rPr>
        <w:t xml:space="preserve">We seek to enact the above beliefs </w:t>
      </w:r>
      <w:r w:rsidRPr="0089619D">
        <w:rPr>
          <w:rFonts w:asciiTheme="minorHAnsi" w:hAnsiTheme="minorHAnsi"/>
          <w:color w:val="auto"/>
        </w:rPr>
        <w:t>and principles</w:t>
      </w:r>
      <w:r w:rsidR="0089619D" w:rsidRPr="0089619D">
        <w:rPr>
          <w:rFonts w:asciiTheme="minorHAnsi" w:hAnsiTheme="minorHAnsi"/>
          <w:color w:val="auto"/>
        </w:rPr>
        <w:t xml:space="preserve">, for the benefit of our learners, our </w:t>
      </w:r>
      <w:r w:rsidR="0089619D" w:rsidRPr="0089619D">
        <w:rPr>
          <w:rFonts w:asciiTheme="minorHAnsi" w:hAnsiTheme="minorHAnsi"/>
          <w:bCs/>
          <w:color w:val="auto"/>
        </w:rPr>
        <w:t>members of staff and prospective members of staff, and our learners’ Parents and Carers</w:t>
      </w:r>
      <w:r w:rsidR="0089619D" w:rsidRPr="0089619D">
        <w:rPr>
          <w:rFonts w:asciiTheme="minorHAnsi" w:hAnsiTheme="minorHAnsi"/>
          <w:color w:val="auto"/>
        </w:rPr>
        <w:t xml:space="preserve"> through</w:t>
      </w:r>
      <w:r w:rsidRPr="0089619D">
        <w:rPr>
          <w:rFonts w:asciiTheme="minorHAnsi" w:hAnsiTheme="minorHAnsi"/>
          <w:color w:val="auto"/>
        </w:rPr>
        <w:t>:</w:t>
      </w:r>
    </w:p>
    <w:p w14:paraId="7B31864D" w14:textId="77777777" w:rsidR="00BC02E1" w:rsidRPr="0089619D" w:rsidRDefault="00BC02E1" w:rsidP="0089619D">
      <w:pPr>
        <w:pStyle w:val="Default"/>
        <w:numPr>
          <w:ilvl w:val="0"/>
          <w:numId w:val="5"/>
        </w:numPr>
        <w:spacing w:before="120"/>
        <w:ind w:left="714" w:hanging="357"/>
        <w:rPr>
          <w:rFonts w:asciiTheme="minorHAnsi" w:hAnsiTheme="minorHAnsi"/>
          <w:bCs/>
          <w:color w:val="auto"/>
        </w:rPr>
      </w:pPr>
      <w:r w:rsidRPr="0089619D">
        <w:rPr>
          <w:rFonts w:asciiTheme="minorHAnsi" w:hAnsiTheme="minorHAnsi"/>
          <w:bCs/>
          <w:color w:val="auto"/>
        </w:rPr>
        <w:t xml:space="preserve">the </w:t>
      </w:r>
      <w:r w:rsidR="0089619D">
        <w:rPr>
          <w:rFonts w:asciiTheme="minorHAnsi" w:hAnsiTheme="minorHAnsi"/>
          <w:bCs/>
          <w:color w:val="auto"/>
        </w:rPr>
        <w:t>school e</w:t>
      </w:r>
      <w:r w:rsidRPr="0089619D">
        <w:rPr>
          <w:rFonts w:asciiTheme="minorHAnsi" w:hAnsiTheme="minorHAnsi"/>
          <w:bCs/>
          <w:color w:val="auto"/>
        </w:rPr>
        <w:t>thos</w:t>
      </w:r>
    </w:p>
    <w:p w14:paraId="35FA381A" w14:textId="77777777" w:rsidR="0089619D" w:rsidRPr="0089619D" w:rsidRDefault="0089619D" w:rsidP="0089619D">
      <w:pPr>
        <w:pStyle w:val="Default"/>
        <w:numPr>
          <w:ilvl w:val="0"/>
          <w:numId w:val="5"/>
        </w:numPr>
        <w:rPr>
          <w:rFonts w:asciiTheme="minorHAnsi" w:hAnsiTheme="minorHAnsi"/>
          <w:bCs/>
          <w:color w:val="auto"/>
        </w:rPr>
      </w:pPr>
      <w:r w:rsidRPr="0089619D">
        <w:rPr>
          <w:rFonts w:asciiTheme="minorHAnsi" w:hAnsiTheme="minorHAnsi"/>
          <w:bCs/>
          <w:color w:val="auto"/>
        </w:rPr>
        <w:lastRenderedPageBreak/>
        <w:t xml:space="preserve">the </w:t>
      </w:r>
      <w:r>
        <w:rPr>
          <w:rFonts w:asciiTheme="minorHAnsi" w:hAnsiTheme="minorHAnsi"/>
          <w:bCs/>
          <w:color w:val="auto"/>
        </w:rPr>
        <w:t>c</w:t>
      </w:r>
      <w:r w:rsidRPr="0089619D">
        <w:rPr>
          <w:rFonts w:asciiTheme="minorHAnsi" w:hAnsiTheme="minorHAnsi"/>
          <w:bCs/>
          <w:color w:val="auto"/>
        </w:rPr>
        <w:t>urriculum</w:t>
      </w:r>
    </w:p>
    <w:p w14:paraId="5B47084C" w14:textId="77777777" w:rsidR="0089619D" w:rsidRPr="0089619D" w:rsidRDefault="0089619D" w:rsidP="0089619D">
      <w:pPr>
        <w:pStyle w:val="Default"/>
        <w:numPr>
          <w:ilvl w:val="0"/>
          <w:numId w:val="5"/>
        </w:numPr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s</w:t>
      </w:r>
      <w:r w:rsidRPr="0089619D">
        <w:rPr>
          <w:rFonts w:asciiTheme="minorHAnsi" w:hAnsiTheme="minorHAnsi"/>
          <w:bCs/>
          <w:color w:val="auto"/>
        </w:rPr>
        <w:t>chool organisation and provision</w:t>
      </w:r>
    </w:p>
    <w:p w14:paraId="4F16370E" w14:textId="77777777" w:rsidR="0089619D" w:rsidRPr="0089619D" w:rsidRDefault="0089619D" w:rsidP="0089619D">
      <w:pPr>
        <w:pStyle w:val="Default"/>
        <w:numPr>
          <w:ilvl w:val="0"/>
          <w:numId w:val="5"/>
        </w:numPr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d</w:t>
      </w:r>
      <w:r w:rsidRPr="0089619D">
        <w:rPr>
          <w:rFonts w:asciiTheme="minorHAnsi" w:hAnsiTheme="minorHAnsi"/>
          <w:bCs/>
          <w:color w:val="auto"/>
        </w:rPr>
        <w:t>ay-to-day procedures</w:t>
      </w:r>
    </w:p>
    <w:p w14:paraId="224B000F" w14:textId="77777777" w:rsidR="0089619D" w:rsidRDefault="002953A9" w:rsidP="0089619D">
      <w:pPr>
        <w:pStyle w:val="Default"/>
        <w:numPr>
          <w:ilvl w:val="0"/>
          <w:numId w:val="5"/>
        </w:numPr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Cs/>
          <w:color w:val="auto"/>
        </w:rPr>
        <w:t xml:space="preserve">the </w:t>
      </w:r>
      <w:r w:rsidR="0089619D" w:rsidRPr="0089619D">
        <w:rPr>
          <w:rFonts w:asciiTheme="minorHAnsi" w:hAnsiTheme="minorHAnsi"/>
          <w:bCs/>
          <w:color w:val="auto"/>
        </w:rPr>
        <w:t>school’s physical environment</w:t>
      </w:r>
    </w:p>
    <w:p w14:paraId="324E0F79" w14:textId="77777777" w:rsidR="0089619D" w:rsidRDefault="0089619D" w:rsidP="00BC02E1">
      <w:pPr>
        <w:pStyle w:val="Default"/>
        <w:rPr>
          <w:rFonts w:asciiTheme="minorHAnsi" w:hAnsiTheme="minorHAnsi"/>
          <w:b/>
          <w:bCs/>
          <w:color w:val="auto"/>
        </w:rPr>
      </w:pPr>
    </w:p>
    <w:p w14:paraId="77B46E7E" w14:textId="77777777" w:rsidR="00BC02E1" w:rsidRDefault="00BC02E1" w:rsidP="00BC02E1">
      <w:pPr>
        <w:pStyle w:val="Default"/>
        <w:rPr>
          <w:color w:val="FF0000"/>
          <w:sz w:val="23"/>
          <w:szCs w:val="23"/>
        </w:rPr>
      </w:pPr>
    </w:p>
    <w:p w14:paraId="5FFFDA4C" w14:textId="77777777" w:rsidR="00E7255D" w:rsidRPr="00E57996" w:rsidRDefault="00E7255D" w:rsidP="00BC02E1">
      <w:pPr>
        <w:pStyle w:val="Default"/>
        <w:rPr>
          <w:color w:val="FF0000"/>
          <w:sz w:val="23"/>
          <w:szCs w:val="23"/>
        </w:rPr>
      </w:pPr>
    </w:p>
    <w:p w14:paraId="75667FA1" w14:textId="77777777" w:rsidR="00BC02E1" w:rsidRPr="0089619D" w:rsidRDefault="00E7255D" w:rsidP="00BC02E1">
      <w:pPr>
        <w:pStyle w:val="Default"/>
        <w:rPr>
          <w:rFonts w:asciiTheme="minorHAnsi" w:hAnsiTheme="minorHAnsi"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Responsibilities, monitoring and evaluation</w:t>
      </w:r>
    </w:p>
    <w:p w14:paraId="783B4483" w14:textId="77777777" w:rsidR="005722FA" w:rsidRDefault="00BC02E1" w:rsidP="005722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asciiTheme="minorHAnsi" w:eastAsiaTheme="minorHAnsi" w:hAnsiTheme="minorHAnsi" w:cs="Calibri"/>
          <w:color w:val="000000"/>
          <w:szCs w:val="24"/>
          <w:lang w:eastAsia="en-US"/>
        </w:rPr>
      </w:pPr>
      <w:r w:rsidRPr="00A26AE9">
        <w:rPr>
          <w:rFonts w:asciiTheme="minorHAnsi" w:eastAsiaTheme="minorHAnsi" w:hAnsiTheme="minorHAnsi" w:cs="Calibri"/>
          <w:color w:val="000000"/>
          <w:szCs w:val="24"/>
          <w:lang w:eastAsia="en-US"/>
        </w:rPr>
        <w:t>Equality at Fox Wood School is the responsibility of every</w:t>
      </w:r>
      <w:r w:rsidR="00BD3C83"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 member of the school community </w:t>
      </w:r>
      <w:r w:rsidR="00140990"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- </w:t>
      </w:r>
      <w:r w:rsidR="00BD3C83">
        <w:rPr>
          <w:rFonts w:asciiTheme="minorHAnsi" w:eastAsiaTheme="minorHAnsi" w:hAnsiTheme="minorHAnsi" w:cs="Calibri"/>
          <w:color w:val="000000"/>
          <w:szCs w:val="24"/>
          <w:lang w:eastAsia="en-US"/>
        </w:rPr>
        <w:t>each member of the school community</w:t>
      </w:r>
      <w:r w:rsidR="00BB4E54"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 will be briefed on their responsibilities, and will be</w:t>
      </w:r>
      <w:r w:rsidR="00BD3C83"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 personally responsible for their own actions</w:t>
      </w:r>
    </w:p>
    <w:p w14:paraId="14C04DB4" w14:textId="77777777" w:rsidR="005722FA" w:rsidRDefault="005722FA" w:rsidP="005722FA">
      <w:pPr>
        <w:pStyle w:val="ListParagraph"/>
        <w:autoSpaceDE w:val="0"/>
        <w:autoSpaceDN w:val="0"/>
        <w:adjustRightInd w:val="0"/>
        <w:spacing w:before="120"/>
        <w:ind w:left="714"/>
        <w:rPr>
          <w:rFonts w:asciiTheme="minorHAnsi" w:eastAsiaTheme="minorHAnsi" w:hAnsiTheme="minorHAnsi" w:cs="Calibri"/>
          <w:color w:val="000000"/>
          <w:szCs w:val="24"/>
          <w:lang w:eastAsia="en-US"/>
        </w:rPr>
      </w:pPr>
    </w:p>
    <w:p w14:paraId="3071AC76" w14:textId="77777777" w:rsidR="00140990" w:rsidRPr="00A26AE9" w:rsidRDefault="00140990" w:rsidP="002953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rPr>
          <w:rFonts w:asciiTheme="minorHAnsi" w:eastAsiaTheme="minorHAnsi" w:hAnsiTheme="minorHAnsi" w:cs="Calibri"/>
          <w:color w:val="000000"/>
          <w:szCs w:val="24"/>
          <w:lang w:eastAsia="en-US"/>
        </w:rPr>
      </w:pPr>
      <w:r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However, </w:t>
      </w:r>
      <w:r w:rsidRPr="00A26AE9"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ultimate responsibility </w:t>
      </w:r>
      <w:r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for compliance with Equality Law </w:t>
      </w:r>
      <w:r w:rsidRPr="00A26AE9">
        <w:rPr>
          <w:rFonts w:asciiTheme="minorHAnsi" w:eastAsiaTheme="minorHAnsi" w:hAnsiTheme="minorHAnsi" w:cs="Calibri"/>
          <w:color w:val="000000"/>
          <w:szCs w:val="24"/>
          <w:lang w:eastAsia="en-US"/>
        </w:rPr>
        <w:t>lies with the Governing Body</w:t>
      </w:r>
      <w:r>
        <w:rPr>
          <w:rFonts w:asciiTheme="minorHAnsi" w:eastAsiaTheme="minorHAnsi" w:hAnsiTheme="minorHAnsi" w:cs="Calibri"/>
          <w:color w:val="000000"/>
          <w:szCs w:val="24"/>
          <w:lang w:eastAsia="en-US"/>
        </w:rPr>
        <w:t>. As such, consideration of issues of equality will be included in all</w:t>
      </w:r>
      <w:r w:rsidR="00BB4E54"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 discussions leading to policy</w:t>
      </w:r>
      <w:r>
        <w:rPr>
          <w:rFonts w:asciiTheme="minorHAnsi" w:eastAsiaTheme="minorHAnsi" w:hAnsiTheme="minorHAnsi" w:cs="Calibri"/>
          <w:color w:val="000000"/>
          <w:szCs w:val="24"/>
          <w:lang w:eastAsia="en-US"/>
        </w:rPr>
        <w:t xml:space="preserve"> decisions made by the Governing Body, and these will be minuted by the Clerk</w:t>
      </w:r>
    </w:p>
    <w:p w14:paraId="13F1FBF1" w14:textId="11B2854D" w:rsidR="00BC02E1" w:rsidRPr="00A26AE9" w:rsidRDefault="003541EC" w:rsidP="002953A9">
      <w:pPr>
        <w:pStyle w:val="Default"/>
        <w:numPr>
          <w:ilvl w:val="0"/>
          <w:numId w:val="1"/>
        </w:numPr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</w:t>
      </w:r>
      <w:r w:rsidR="00BC02E1" w:rsidRPr="00A26AE9">
        <w:rPr>
          <w:rFonts w:asciiTheme="minorHAnsi" w:hAnsiTheme="minorHAnsi"/>
          <w:color w:val="auto"/>
        </w:rPr>
        <w:t xml:space="preserve">he </w:t>
      </w:r>
      <w:r w:rsidR="009D5551" w:rsidRPr="00A26AE9">
        <w:rPr>
          <w:rFonts w:asciiTheme="minorHAnsi" w:hAnsiTheme="minorHAnsi"/>
          <w:color w:val="auto"/>
        </w:rPr>
        <w:t xml:space="preserve">Head </w:t>
      </w:r>
      <w:r w:rsidR="00362B35">
        <w:rPr>
          <w:rFonts w:asciiTheme="minorHAnsi" w:hAnsiTheme="minorHAnsi"/>
          <w:color w:val="auto"/>
        </w:rPr>
        <w:t>T</w:t>
      </w:r>
      <w:r w:rsidR="009D5551" w:rsidRPr="00A26AE9">
        <w:rPr>
          <w:rFonts w:asciiTheme="minorHAnsi" w:hAnsiTheme="minorHAnsi"/>
          <w:color w:val="auto"/>
        </w:rPr>
        <w:t>eacher</w:t>
      </w:r>
      <w:r w:rsidR="00BC02E1" w:rsidRPr="00A26AE9">
        <w:rPr>
          <w:rFonts w:asciiTheme="minorHAnsi" w:hAnsiTheme="minorHAnsi"/>
          <w:color w:val="auto"/>
        </w:rPr>
        <w:t xml:space="preserve"> will accept day-to-day responsibility for the promotion and maintenance of Equality practices, and report to the Governing Body at least annually, although the Governing Body may request a review at any </w:t>
      </w:r>
      <w:proofErr w:type="gramStart"/>
      <w:r w:rsidR="00BC02E1" w:rsidRPr="00A26AE9">
        <w:rPr>
          <w:rFonts w:asciiTheme="minorHAnsi" w:hAnsiTheme="minorHAnsi"/>
          <w:color w:val="auto"/>
        </w:rPr>
        <w:t>time</w:t>
      </w:r>
      <w:proofErr w:type="gramEnd"/>
    </w:p>
    <w:p w14:paraId="455B148F" w14:textId="77777777" w:rsidR="00D10740" w:rsidRPr="00D10740" w:rsidRDefault="003541EC" w:rsidP="002953A9">
      <w:pPr>
        <w:pStyle w:val="Default"/>
        <w:numPr>
          <w:ilvl w:val="0"/>
          <w:numId w:val="1"/>
        </w:numPr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D10740" w:rsidRPr="00D10740">
        <w:rPr>
          <w:rFonts w:asciiTheme="minorHAnsi" w:hAnsiTheme="minorHAnsi"/>
          <w:color w:val="auto"/>
        </w:rPr>
        <w:t xml:space="preserve">upil progress will be monitored as an ongoing process in line with the school’s Assessment, Recording and Reporting Policy - </w:t>
      </w:r>
      <w:r>
        <w:rPr>
          <w:rFonts w:asciiTheme="minorHAnsi" w:hAnsiTheme="minorHAnsi"/>
          <w:color w:val="auto"/>
        </w:rPr>
        <w:t>an</w:t>
      </w:r>
      <w:r w:rsidR="00927AAB">
        <w:rPr>
          <w:rFonts w:asciiTheme="minorHAnsi" w:hAnsiTheme="minorHAnsi"/>
          <w:color w:val="auto"/>
        </w:rPr>
        <w:t>d</w:t>
      </w:r>
      <w:r>
        <w:rPr>
          <w:rFonts w:asciiTheme="minorHAnsi" w:hAnsiTheme="minorHAnsi"/>
          <w:color w:val="auto"/>
        </w:rPr>
        <w:t xml:space="preserve"> analysed </w:t>
      </w:r>
      <w:r w:rsidR="00D10740" w:rsidRPr="00D10740">
        <w:rPr>
          <w:rFonts w:asciiTheme="minorHAnsi" w:hAnsiTheme="minorHAnsi"/>
          <w:color w:val="auto"/>
        </w:rPr>
        <w:t>to consider whether any individual learners or groups of learners are being disadvantaged in any way</w:t>
      </w:r>
      <w:r w:rsidR="00D10740" w:rsidRPr="00D10740">
        <w:rPr>
          <w:color w:val="auto"/>
          <w:sz w:val="23"/>
          <w:szCs w:val="23"/>
        </w:rPr>
        <w:t xml:space="preserve"> </w:t>
      </w:r>
    </w:p>
    <w:p w14:paraId="52307AC7" w14:textId="77777777" w:rsidR="00D10740" w:rsidRDefault="003541EC" w:rsidP="002953A9">
      <w:pPr>
        <w:pStyle w:val="Default"/>
        <w:numPr>
          <w:ilvl w:val="0"/>
          <w:numId w:val="1"/>
        </w:numPr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</w:t>
      </w:r>
      <w:r w:rsidR="00D10740" w:rsidRPr="00BC02E1">
        <w:rPr>
          <w:rFonts w:asciiTheme="minorHAnsi" w:hAnsiTheme="minorHAnsi"/>
          <w:color w:val="auto"/>
        </w:rPr>
        <w:t xml:space="preserve">e will adhere to Local Authority policy in all matters to do with Equality, and update this Statement of Equality when </w:t>
      </w:r>
      <w:r>
        <w:rPr>
          <w:rFonts w:asciiTheme="minorHAnsi" w:hAnsiTheme="minorHAnsi"/>
          <w:color w:val="auto"/>
        </w:rPr>
        <w:t>the</w:t>
      </w:r>
      <w:r w:rsidR="00D10740" w:rsidRPr="00BC02E1">
        <w:rPr>
          <w:rFonts w:asciiTheme="minorHAnsi" w:hAnsiTheme="minorHAnsi"/>
          <w:color w:val="auto"/>
        </w:rPr>
        <w:t xml:space="preserve"> need arises, or when new legislation is introduced</w:t>
      </w:r>
    </w:p>
    <w:p w14:paraId="2A6C8B4C" w14:textId="7B6EFFC0" w:rsidR="00D10740" w:rsidRDefault="00D10740" w:rsidP="00E7255D">
      <w:pPr>
        <w:pStyle w:val="Default"/>
        <w:numPr>
          <w:ilvl w:val="0"/>
          <w:numId w:val="1"/>
        </w:numPr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Equality Objectives will be set and </w:t>
      </w:r>
      <w:proofErr w:type="gramStart"/>
      <w:r>
        <w:rPr>
          <w:rFonts w:asciiTheme="minorHAnsi" w:hAnsiTheme="minorHAnsi"/>
          <w:color w:val="auto"/>
        </w:rPr>
        <w:t>revi</w:t>
      </w:r>
      <w:r w:rsidR="00E7255D">
        <w:rPr>
          <w:rFonts w:asciiTheme="minorHAnsi" w:hAnsiTheme="minorHAnsi"/>
          <w:color w:val="auto"/>
        </w:rPr>
        <w:t>ewed</w:t>
      </w:r>
      <w:proofErr w:type="gramEnd"/>
    </w:p>
    <w:p w14:paraId="2128A885" w14:textId="77777777" w:rsidR="00E7255D" w:rsidRDefault="00E7255D" w:rsidP="00E7255D">
      <w:pPr>
        <w:pStyle w:val="Default"/>
        <w:spacing w:before="120"/>
        <w:rPr>
          <w:rFonts w:asciiTheme="minorHAnsi" w:hAnsiTheme="minorHAnsi"/>
          <w:color w:val="auto"/>
        </w:rPr>
      </w:pPr>
    </w:p>
    <w:p w14:paraId="2FD5BBDA" w14:textId="77777777" w:rsidR="00E7255D" w:rsidRDefault="00E7255D" w:rsidP="00E7255D">
      <w:pPr>
        <w:pStyle w:val="Default"/>
        <w:spacing w:before="120"/>
        <w:ind w:left="360"/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E7255D">
        <w:rPr>
          <w:rFonts w:asciiTheme="minorHAnsi" w:hAnsiTheme="minorHAnsi"/>
          <w:b/>
          <w:color w:val="auto"/>
          <w:sz w:val="28"/>
          <w:szCs w:val="28"/>
          <w:u w:val="single"/>
        </w:rPr>
        <w:t>Equality objectives</w:t>
      </w:r>
    </w:p>
    <w:p w14:paraId="35946340" w14:textId="77777777" w:rsidR="00E7255D" w:rsidRDefault="00E7255D" w:rsidP="00E7255D">
      <w:pPr>
        <w:pStyle w:val="Default"/>
        <w:spacing w:before="120"/>
        <w:ind w:left="360"/>
        <w:rPr>
          <w:rFonts w:asciiTheme="minorHAnsi" w:hAnsiTheme="minorHAnsi"/>
          <w:b/>
          <w:color w:val="auto"/>
          <w:sz w:val="28"/>
          <w:szCs w:val="28"/>
          <w:u w:val="single"/>
        </w:rPr>
      </w:pPr>
    </w:p>
    <w:p w14:paraId="4328A56F" w14:textId="7EF7BD7E" w:rsidR="005722FA" w:rsidRDefault="005722FA" w:rsidP="005722FA">
      <w:pPr>
        <w:pStyle w:val="Default"/>
        <w:numPr>
          <w:ilvl w:val="0"/>
          <w:numId w:val="6"/>
        </w:numPr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All pupils to take part in school </w:t>
      </w:r>
      <w:r w:rsidR="00362B35">
        <w:rPr>
          <w:rFonts w:asciiTheme="minorHAnsi" w:hAnsiTheme="minorHAnsi"/>
          <w:color w:val="auto"/>
        </w:rPr>
        <w:t xml:space="preserve">equality and </w:t>
      </w:r>
      <w:r>
        <w:rPr>
          <w:rFonts w:asciiTheme="minorHAnsi" w:hAnsiTheme="minorHAnsi"/>
          <w:color w:val="auto"/>
        </w:rPr>
        <w:t xml:space="preserve">diversity </w:t>
      </w:r>
      <w:r w:rsidR="00362B35">
        <w:rPr>
          <w:rFonts w:asciiTheme="minorHAnsi" w:hAnsiTheme="minorHAnsi"/>
          <w:color w:val="auto"/>
        </w:rPr>
        <w:t>days set within the school year planner</w:t>
      </w:r>
      <w:r>
        <w:rPr>
          <w:rFonts w:asciiTheme="minorHAnsi" w:hAnsiTheme="minorHAnsi"/>
          <w:color w:val="auto"/>
        </w:rPr>
        <w:t>.</w:t>
      </w:r>
    </w:p>
    <w:p w14:paraId="432F7A70" w14:textId="1EBB6299" w:rsidR="00362B35" w:rsidRDefault="00362B35" w:rsidP="005722FA">
      <w:pPr>
        <w:pStyle w:val="Default"/>
        <w:numPr>
          <w:ilvl w:val="0"/>
          <w:numId w:val="6"/>
        </w:numPr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To promote mutual respect and understanding for others beliefs, when taking part in collective worship sessions.</w:t>
      </w:r>
    </w:p>
    <w:p w14:paraId="095F5A5C" w14:textId="77777777" w:rsidR="005722FA" w:rsidRPr="005722FA" w:rsidRDefault="005722FA" w:rsidP="005722FA">
      <w:pPr>
        <w:pStyle w:val="Default"/>
        <w:spacing w:before="120"/>
        <w:ind w:left="360"/>
        <w:rPr>
          <w:rFonts w:asciiTheme="minorHAnsi" w:hAnsiTheme="minorHAnsi"/>
          <w:color w:val="auto"/>
        </w:rPr>
      </w:pPr>
    </w:p>
    <w:p w14:paraId="2A1A3664" w14:textId="77777777" w:rsidR="00194DC0" w:rsidRPr="00171D99" w:rsidRDefault="00194DC0" w:rsidP="00171D99">
      <w:pPr>
        <w:pStyle w:val="Default"/>
        <w:spacing w:after="36"/>
        <w:rPr>
          <w:rFonts w:asciiTheme="minorHAnsi" w:hAnsiTheme="minorHAnsi"/>
          <w:color w:val="auto"/>
        </w:rPr>
      </w:pPr>
    </w:p>
    <w:p w14:paraId="7F27435E" w14:textId="6C5675FD" w:rsidR="00194DC0" w:rsidRPr="00BC02E1" w:rsidRDefault="00194DC0" w:rsidP="00D10740">
      <w:pPr>
        <w:pStyle w:val="Default"/>
        <w:spacing w:after="36"/>
        <w:rPr>
          <w:rFonts w:asciiTheme="minorHAnsi" w:hAnsiTheme="minorHAnsi"/>
          <w:color w:val="auto"/>
        </w:rPr>
      </w:pPr>
    </w:p>
    <w:sectPr w:rsidR="00194DC0" w:rsidRPr="00BC02E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4B01" w14:textId="77777777" w:rsidR="00484D1E" w:rsidRDefault="00484D1E" w:rsidP="00BC02E1">
      <w:r>
        <w:separator/>
      </w:r>
    </w:p>
  </w:endnote>
  <w:endnote w:type="continuationSeparator" w:id="0">
    <w:p w14:paraId="695C0005" w14:textId="77777777" w:rsidR="00484D1E" w:rsidRDefault="00484D1E" w:rsidP="00BC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F0C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800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70D8E" w14:textId="0D6FB0D1" w:rsidR="00BC02E1" w:rsidRDefault="00BC02E1" w:rsidP="00BC02E1">
        <w:pPr>
          <w:pStyle w:val="Footer"/>
          <w:pBdr>
            <w:top w:val="single" w:sz="4" w:space="1" w:color="auto"/>
          </w:pBdr>
          <w:jc w:val="center"/>
        </w:pPr>
        <w:r w:rsidRPr="00BC02E1">
          <w:rPr>
            <w:sz w:val="28"/>
            <w:szCs w:val="28"/>
          </w:rPr>
          <w:t xml:space="preserve">Page </w:t>
        </w:r>
        <w:r w:rsidRPr="00BC02E1">
          <w:rPr>
            <w:sz w:val="28"/>
            <w:szCs w:val="28"/>
          </w:rPr>
          <w:fldChar w:fldCharType="begin"/>
        </w:r>
        <w:r w:rsidRPr="00BC02E1">
          <w:rPr>
            <w:sz w:val="28"/>
            <w:szCs w:val="28"/>
          </w:rPr>
          <w:instrText xml:space="preserve"> PAGE   \* MERGEFORMAT </w:instrText>
        </w:r>
        <w:r w:rsidRPr="00BC02E1">
          <w:rPr>
            <w:sz w:val="28"/>
            <w:szCs w:val="28"/>
          </w:rPr>
          <w:fldChar w:fldCharType="separate"/>
        </w:r>
        <w:r w:rsidR="00203ABB">
          <w:rPr>
            <w:noProof/>
            <w:sz w:val="28"/>
            <w:szCs w:val="28"/>
          </w:rPr>
          <w:t>2</w:t>
        </w:r>
        <w:r w:rsidRPr="00BC02E1">
          <w:rPr>
            <w:noProof/>
            <w:sz w:val="28"/>
            <w:szCs w:val="28"/>
          </w:rPr>
          <w:fldChar w:fldCharType="end"/>
        </w:r>
        <w:r w:rsidR="00362B35">
          <w:rPr>
            <w:noProof/>
            <w:sz w:val="28"/>
            <w:szCs w:val="28"/>
          </w:rPr>
          <w:t xml:space="preserve">                                     February 2023</w:t>
        </w:r>
      </w:p>
    </w:sdtContent>
  </w:sdt>
  <w:p w14:paraId="427FDCF9" w14:textId="77777777" w:rsidR="00BC02E1" w:rsidRDefault="00BC0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6A95" w14:textId="77777777" w:rsidR="00484D1E" w:rsidRDefault="00484D1E" w:rsidP="00BC02E1">
      <w:r>
        <w:separator/>
      </w:r>
    </w:p>
  </w:footnote>
  <w:footnote w:type="continuationSeparator" w:id="0">
    <w:p w14:paraId="7DB44C52" w14:textId="77777777" w:rsidR="00484D1E" w:rsidRDefault="00484D1E" w:rsidP="00BC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74B9" w14:textId="5EC4F1D6" w:rsidR="00BC02E1" w:rsidRPr="00BC02E1" w:rsidRDefault="00362B35" w:rsidP="00362B35">
    <w:pPr>
      <w:pStyle w:val="Header"/>
      <w:pBdr>
        <w:bottom w:val="single" w:sz="4" w:space="1" w:color="auto"/>
      </w:pBdr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043FEAF3" wp14:editId="5157EB86">
          <wp:extent cx="1428750" cy="835269"/>
          <wp:effectExtent l="0" t="0" r="0" b="317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2" cy="841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2E1" w:rsidRPr="00BC02E1">
      <w:rPr>
        <w:sz w:val="28"/>
        <w:szCs w:val="28"/>
      </w:rPr>
      <w:t xml:space="preserve"> - </w:t>
    </w:r>
    <w:r w:rsidR="00BC02E1" w:rsidRPr="00362B35">
      <w:rPr>
        <w:sz w:val="36"/>
        <w:szCs w:val="36"/>
      </w:rPr>
      <w:t>Equality Statement</w:t>
    </w:r>
    <w:r>
      <w:rPr>
        <w:sz w:val="36"/>
        <w:szCs w:val="36"/>
      </w:rPr>
      <w:t xml:space="preserve"> and Objectives</w:t>
    </w:r>
  </w:p>
  <w:p w14:paraId="410AAA89" w14:textId="77777777" w:rsidR="00BC02E1" w:rsidRDefault="00BC0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094"/>
    <w:multiLevelType w:val="hybridMultilevel"/>
    <w:tmpl w:val="C004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7DE"/>
    <w:multiLevelType w:val="hybridMultilevel"/>
    <w:tmpl w:val="2E90C9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746F1"/>
    <w:multiLevelType w:val="hybridMultilevel"/>
    <w:tmpl w:val="2372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4330"/>
    <w:multiLevelType w:val="multilevel"/>
    <w:tmpl w:val="99B0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55F0A"/>
    <w:multiLevelType w:val="hybridMultilevel"/>
    <w:tmpl w:val="A7FE5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8422B"/>
    <w:multiLevelType w:val="hybridMultilevel"/>
    <w:tmpl w:val="693A62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23447"/>
    <w:multiLevelType w:val="hybridMultilevel"/>
    <w:tmpl w:val="A434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57980">
    <w:abstractNumId w:val="2"/>
  </w:num>
  <w:num w:numId="2" w16cid:durableId="1883209443">
    <w:abstractNumId w:val="4"/>
  </w:num>
  <w:num w:numId="3" w16cid:durableId="269703582">
    <w:abstractNumId w:val="6"/>
  </w:num>
  <w:num w:numId="4" w16cid:durableId="1111978478">
    <w:abstractNumId w:val="1"/>
  </w:num>
  <w:num w:numId="5" w16cid:durableId="1698383110">
    <w:abstractNumId w:val="0"/>
  </w:num>
  <w:num w:numId="6" w16cid:durableId="1080983272">
    <w:abstractNumId w:val="5"/>
  </w:num>
  <w:num w:numId="7" w16cid:durableId="1691487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64"/>
    <w:rsid w:val="00066F39"/>
    <w:rsid w:val="00140990"/>
    <w:rsid w:val="001436C5"/>
    <w:rsid w:val="00154263"/>
    <w:rsid w:val="00171D99"/>
    <w:rsid w:val="00176173"/>
    <w:rsid w:val="00194DC0"/>
    <w:rsid w:val="001D01FD"/>
    <w:rsid w:val="001D7194"/>
    <w:rsid w:val="00203ABB"/>
    <w:rsid w:val="00214A9C"/>
    <w:rsid w:val="00292296"/>
    <w:rsid w:val="002953A9"/>
    <w:rsid w:val="00303170"/>
    <w:rsid w:val="00337D52"/>
    <w:rsid w:val="003541EC"/>
    <w:rsid w:val="00362B35"/>
    <w:rsid w:val="003A0B7F"/>
    <w:rsid w:val="003E16C5"/>
    <w:rsid w:val="00450464"/>
    <w:rsid w:val="00484D1E"/>
    <w:rsid w:val="00490116"/>
    <w:rsid w:val="004C2B62"/>
    <w:rsid w:val="005722FA"/>
    <w:rsid w:val="005F26A5"/>
    <w:rsid w:val="00645C5A"/>
    <w:rsid w:val="006A6FD7"/>
    <w:rsid w:val="008738B0"/>
    <w:rsid w:val="00885A23"/>
    <w:rsid w:val="008936EA"/>
    <w:rsid w:val="0089619D"/>
    <w:rsid w:val="008C75B4"/>
    <w:rsid w:val="008F1021"/>
    <w:rsid w:val="00927AAB"/>
    <w:rsid w:val="00967A53"/>
    <w:rsid w:val="00973817"/>
    <w:rsid w:val="009745C4"/>
    <w:rsid w:val="009D5551"/>
    <w:rsid w:val="00A86558"/>
    <w:rsid w:val="00B0493A"/>
    <w:rsid w:val="00B33F5C"/>
    <w:rsid w:val="00BB4E54"/>
    <w:rsid w:val="00BC02E1"/>
    <w:rsid w:val="00BD3C83"/>
    <w:rsid w:val="00C34A29"/>
    <w:rsid w:val="00CB646D"/>
    <w:rsid w:val="00D10740"/>
    <w:rsid w:val="00D63B09"/>
    <w:rsid w:val="00E7255D"/>
    <w:rsid w:val="00EA137A"/>
    <w:rsid w:val="00EB194A"/>
    <w:rsid w:val="00EF4009"/>
    <w:rsid w:val="00F1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4173B"/>
  <w15:docId w15:val="{D0716648-BC03-4549-87D5-7E0C028B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2E1"/>
  </w:style>
  <w:style w:type="paragraph" w:styleId="Footer">
    <w:name w:val="footer"/>
    <w:basedOn w:val="Normal"/>
    <w:link w:val="FooterChar"/>
    <w:uiPriority w:val="99"/>
    <w:unhideWhenUsed/>
    <w:rsid w:val="00BC0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2E1"/>
  </w:style>
  <w:style w:type="paragraph" w:customStyle="1" w:styleId="Default">
    <w:name w:val="Default"/>
    <w:rsid w:val="00BC0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70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trt0xe">
    <w:name w:val="trt0xe"/>
    <w:basedOn w:val="Normal"/>
    <w:rsid w:val="00362B3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Wood School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Cowdray</dc:creator>
  <cp:lastModifiedBy>Louise Messham</cp:lastModifiedBy>
  <cp:revision>2</cp:revision>
  <cp:lastPrinted>2019-04-23T13:13:00Z</cp:lastPrinted>
  <dcterms:created xsi:type="dcterms:W3CDTF">2023-03-06T14:24:00Z</dcterms:created>
  <dcterms:modified xsi:type="dcterms:W3CDTF">2023-03-06T14:24:00Z</dcterms:modified>
</cp:coreProperties>
</file>